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01" w:rsidRPr="005E0283" w:rsidRDefault="00EE4F01" w:rsidP="00AA6676">
      <w:pPr>
        <w:shd w:val="clear" w:color="auto" w:fill="FFFFFF"/>
        <w:spacing w:line="288" w:lineRule="auto"/>
        <w:jc w:val="center"/>
        <w:outlineLvl w:val="0"/>
        <w:rPr>
          <w:rFonts w:ascii="Arial" w:hAnsi="Arial"/>
          <w:b/>
          <w:bCs/>
          <w:color w:val="FF0000"/>
          <w:kern w:val="36"/>
          <w:sz w:val="36"/>
          <w:szCs w:val="36"/>
          <w:lang w:eastAsia="ru-RU"/>
        </w:rPr>
      </w:pPr>
      <w:r w:rsidRPr="005E0283">
        <w:rPr>
          <w:rFonts w:ascii="Arial" w:hAnsi="Arial"/>
          <w:b/>
          <w:bCs/>
          <w:color w:val="FF0000"/>
          <w:kern w:val="36"/>
          <w:sz w:val="36"/>
          <w:szCs w:val="36"/>
          <w:lang w:eastAsia="ru-RU"/>
        </w:rPr>
        <w:t>Защита детей от информации: тонкости закона</w:t>
      </w:r>
    </w:p>
    <w:p w:rsidR="00EE4F01" w:rsidRPr="00210B9F" w:rsidRDefault="00EE4F01" w:rsidP="00210B9F">
      <w:pPr>
        <w:shd w:val="clear" w:color="auto" w:fill="FFFFFF"/>
        <w:spacing w:after="0" w:line="288" w:lineRule="auto"/>
        <w:rPr>
          <w:rFonts w:ascii="PTSansRegular" w:hAnsi="PTSansRegular"/>
          <w:color w:val="424242"/>
          <w:sz w:val="28"/>
          <w:szCs w:val="28"/>
          <w:lang w:eastAsia="ru-RU"/>
        </w:rPr>
      </w:pPr>
      <w:r>
        <w:t xml:space="preserve"> </w:t>
      </w:r>
    </w:p>
    <w:p w:rsidR="00EE4F01" w:rsidRPr="002C1C4C" w:rsidRDefault="00821BBE" w:rsidP="005E0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319905" cy="2879725"/>
            <wp:effectExtent l="19050" t="0" r="4445" b="0"/>
            <wp:wrapSquare wrapText="bothSides"/>
            <wp:docPr id="2" name="Рисунок 1" descr="Защита детей от информации: тонкости з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щита детей от информации: тонкости зак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F01" w:rsidRPr="002C1C4C">
        <w:rPr>
          <w:rFonts w:ascii="Times New Roman" w:hAnsi="Times New Roman"/>
          <w:sz w:val="28"/>
        </w:rPr>
        <w:t>В России с 1 сентября 2012 года вступил в силу Федеральный закон "О защите детей от информации,</w:t>
      </w:r>
      <w:r w:rsidR="00451398">
        <w:rPr>
          <w:rFonts w:ascii="Times New Roman" w:hAnsi="Times New Roman"/>
          <w:sz w:val="28"/>
        </w:rPr>
        <w:t xml:space="preserve"> </w:t>
      </w:r>
      <w:r w:rsidR="00EE4F01" w:rsidRPr="002C1C4C">
        <w:rPr>
          <w:rFonts w:ascii="Times New Roman" w:hAnsi="Times New Roman"/>
          <w:sz w:val="28"/>
        </w:rPr>
        <w:t xml:space="preserve">причиняющей вред их здоровью и развитию" № 436-ФЗ (далее по тексту - Закон), который был принят еще в декабре 2010 года, а действовать начал недавно. Целью принятия закона являлось установление правовых механизмов защиты детей от информации, причиняющей вред их физическому, психическому и духовному развитию. Рассматривая информацию как продукт массового потребления, государство предъявляет к ней требования качества и безопасности. С другой стороны, государство, как бы оно ни старалось, не сможет выполнить за родителей их воспитательную функцию и объяснить детям, что хорошо, а что плохо. </w:t>
      </w:r>
    </w:p>
    <w:p w:rsidR="005E0283" w:rsidRDefault="005E0283" w:rsidP="005E0283">
      <w:pPr>
        <w:spacing w:line="240" w:lineRule="auto"/>
        <w:jc w:val="both"/>
        <w:rPr>
          <w:rFonts w:ascii="Arial" w:hAnsi="Arial"/>
          <w:b/>
          <w:sz w:val="36"/>
        </w:rPr>
      </w:pPr>
    </w:p>
    <w:p w:rsidR="00EE4F01" w:rsidRPr="002C1C4C" w:rsidRDefault="00EE4F01" w:rsidP="005E0283">
      <w:pPr>
        <w:spacing w:line="240" w:lineRule="auto"/>
        <w:jc w:val="both"/>
        <w:rPr>
          <w:rFonts w:ascii="Arial" w:hAnsi="Arial"/>
          <w:b/>
          <w:sz w:val="36"/>
        </w:rPr>
      </w:pPr>
      <w:r w:rsidRPr="002C1C4C">
        <w:rPr>
          <w:rFonts w:ascii="Arial" w:hAnsi="Arial"/>
          <w:b/>
          <w:sz w:val="36"/>
        </w:rPr>
        <w:t>Правовая история вопроса</w:t>
      </w:r>
    </w:p>
    <w:p w:rsidR="00EE4F01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Это далеко не «первая ласточка» в борьбе за неокрепшие детские души. Давно и успешно существуют Закон «О рекламе», Закон «О средствах массовой информации», где содержатся запреты, связанные с пропагандой употребления табака, алкоголя, наркотиков, пропагандой порнографии, насилия, жестокости. Федеральный закон </w:t>
      </w:r>
      <w:hyperlink r:id="rId8" w:tgtFrame="_blank" w:history="1">
        <w:r w:rsidRPr="002C1C4C">
          <w:rPr>
            <w:rStyle w:val="a3"/>
            <w:rFonts w:ascii="Times New Roman" w:hAnsi="Times New Roman"/>
            <w:sz w:val="28"/>
            <w:szCs w:val="28"/>
          </w:rPr>
          <w:t>"Об основных гарантиях прав ребенка в Российской Федерации"</w:t>
        </w:r>
      </w:hyperlink>
      <w:r w:rsidRPr="002C1C4C">
        <w:rPr>
          <w:rFonts w:ascii="Times New Roman" w:hAnsi="Times New Roman"/>
          <w:sz w:val="28"/>
          <w:szCs w:val="28"/>
        </w:rPr>
        <w:t xml:space="preserve"> также содержит норму о защите ребенка от информации, пропаганды и агитации, наносящих вред его здоровью, нравственному и духовному развитию. </w:t>
      </w:r>
    </w:p>
    <w:p w:rsidR="00EE4F01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Существуют законодательные акты, предусматривающие запреты на продажу несовершеннолетним табачных изделий, алкогольной продукции и пива. </w:t>
      </w:r>
      <w:r w:rsidRPr="002C1C4C">
        <w:rPr>
          <w:rFonts w:ascii="Times New Roman" w:hAnsi="Times New Roman"/>
          <w:sz w:val="28"/>
          <w:szCs w:val="28"/>
        </w:rPr>
        <w:br/>
      </w:r>
      <w:r w:rsidRPr="002C1C4C">
        <w:rPr>
          <w:rFonts w:ascii="Times New Roman" w:hAnsi="Times New Roman"/>
          <w:sz w:val="28"/>
          <w:szCs w:val="28"/>
        </w:rPr>
        <w:br/>
        <w:t xml:space="preserve">Во многих странах есть большой опыт разработки и применения подобного законодательства, а также существует много международных актов, начиная с Декларации прав ребенка, принятой ООН, и более известной нам Конвенции о правах ребенка. Российские регионы активно принимали аналогичные по смыслу законы. Так, они приняты в Курганской, Астраханской, Волгоградской, Калужской, Воронежской областях, и список этот далеко не полный. В Санкт-Петербурге, прославившемся в последнее время своими новаторскими законодательными инициативами, действует закон о запрете пропаганды среди несовершеннолетних нетрадиционных сексуальных отношений и педофилии. </w:t>
      </w:r>
    </w:p>
    <w:p w:rsidR="005E0283" w:rsidRDefault="005E0283" w:rsidP="005E0283">
      <w:pPr>
        <w:spacing w:line="240" w:lineRule="auto"/>
        <w:jc w:val="both"/>
        <w:rPr>
          <w:rFonts w:ascii="Arial" w:hAnsi="Arial"/>
          <w:b/>
          <w:sz w:val="36"/>
        </w:rPr>
      </w:pPr>
    </w:p>
    <w:p w:rsidR="00EE4F01" w:rsidRPr="002C1C4C" w:rsidRDefault="00EE4F01" w:rsidP="005E0283">
      <w:pPr>
        <w:spacing w:line="240" w:lineRule="auto"/>
        <w:jc w:val="both"/>
        <w:rPr>
          <w:rFonts w:ascii="Arial" w:hAnsi="Arial"/>
          <w:b/>
          <w:sz w:val="36"/>
        </w:rPr>
      </w:pPr>
      <w:r w:rsidRPr="002C1C4C">
        <w:rPr>
          <w:rFonts w:ascii="Arial" w:hAnsi="Arial"/>
          <w:b/>
          <w:sz w:val="36"/>
        </w:rPr>
        <w:t>Что хочет новый закон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Для большинства населения страны действие Закона свелось к появлению на экранах телевизоров значка, обозначающего возраст, с которого данная  телепередача допустима к просмотру. На самом деле Закон охватывает практически все информационные сферы (телевидение, радио, печатная продукция, интернет-ресурсы), однако далек от совершенства, что неизбежно приведет к многочисленным спорным ситуациям. 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>Вся информация Законом разделена на две группы:</w:t>
      </w:r>
    </w:p>
    <w:p w:rsidR="002C1C4C" w:rsidRDefault="00EE4F01" w:rsidP="005E028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информация, причиняющая вред здоровью и (или) развитию детей, внутри которой выделяется информация, запрещенная для распространения среди детей, а также информация, распространение которой среди детей определенных возрастных категорий ограничено; </w:t>
      </w:r>
    </w:p>
    <w:p w:rsidR="002C1C4C" w:rsidRDefault="00EE4F01" w:rsidP="005E028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иная информация - она не имеет специального термина для обозначения, но ее существование следует из самого факта выделения первой группы, в том числе информация, оборот которой не регулируется Законом. </w:t>
      </w:r>
      <w:r w:rsidRPr="002C1C4C">
        <w:rPr>
          <w:rFonts w:ascii="Times New Roman" w:hAnsi="Times New Roman"/>
          <w:sz w:val="28"/>
          <w:szCs w:val="28"/>
        </w:rPr>
        <w:br/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>Ограничивается оборот информации, содержащей, в частности, описания жестокости, насилия, катастроф, изображения половых отношений. Имеет значение и учитывается форма распространения информации (телевидение, Интернет, зрелищные мероприятия и др.).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Вся информационная продукция классифицируется по пяти категориям: "до 6-ти лет", "с 6-ти лет", "с 12-ти лет", "с 16-ти лет", "запрещенная продукция". Классификация информационной продукции осуществляется ее производителями и распространителями с привлечением экспертов. При проведении классификации оценке подлежат, в том числе, тематика, жанр, содержание, художественное оформление, особенности восприятия информации детьми определенной возрастной категории, вероятность причинения содержащейся информацией вреда здоровью и развитию детей. Сведения о результатах классификации должны содержаться в сопроводительных документах к информационной продукции. </w:t>
      </w:r>
    </w:p>
    <w:p w:rsidR="002C1C4C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К информации, запрещенной для оборота среди детей, отнесена порнографическая информация, а также информация, побуждающая к совершению действий, представляющих угрозу их жизни и здоровью, способная вызвать желание употребить алкоголь, наркотические, психотропные и иные одурманивающие вещества, отрицающая семейные ценности, обосновывающая допустимость насилия и жестокости, содержащая нецензурную брань, оправдывающая противоправное поведение. 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Формально не считается вредным для детей, в том смысле, что не ограничивается Законом, оборот (распространение): </w:t>
      </w:r>
    </w:p>
    <w:p w:rsidR="00451398" w:rsidRPr="002C1C4C" w:rsidRDefault="00451398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4C" w:rsidRDefault="00EE4F01" w:rsidP="005E028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lastRenderedPageBreak/>
        <w:t>информационной продукции</w:t>
      </w:r>
      <w:r w:rsidR="002C1C4C">
        <w:rPr>
          <w:rFonts w:ascii="Times New Roman" w:hAnsi="Times New Roman"/>
          <w:sz w:val="28"/>
          <w:szCs w:val="28"/>
        </w:rPr>
        <w:t>:</w:t>
      </w:r>
    </w:p>
    <w:p w:rsid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а) содержащей научную, научно-техническую, статистическую информацию; </w:t>
      </w:r>
    </w:p>
    <w:p w:rsid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б) имеющей значительную историческую, художественную или иную культурную ценность для общества; </w:t>
      </w:r>
    </w:p>
    <w:p w:rsid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в)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 </w:t>
      </w:r>
    </w:p>
    <w:p w:rsid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г)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 </w:t>
      </w:r>
    </w:p>
    <w:p w:rsidR="002C1C4C" w:rsidRDefault="00EE4F01" w:rsidP="005E028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>информации</w:t>
      </w:r>
      <w:r w:rsidR="002C1C4C">
        <w:rPr>
          <w:rFonts w:ascii="Times New Roman" w:hAnsi="Times New Roman"/>
          <w:sz w:val="28"/>
          <w:szCs w:val="28"/>
        </w:rPr>
        <w:t>:</w:t>
      </w:r>
    </w:p>
    <w:p w:rsid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а) недопустимость ограничения доступа к которой установлена Федеральным законом «Об информации, информационных технологиях и о защите информации" и другими федеральными законами; </w:t>
      </w:r>
    </w:p>
    <w:p w:rsidR="002C1C4C" w:rsidRPr="002C1C4C" w:rsidRDefault="00EE4F01" w:rsidP="005E0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б) распространенной любым способом, в любой форме и с использованием любых средств, адресованной неопределенному кругу лиц и направленной на привлечение внимания к объекту рекламирования, формирование или поддержание интереса к нему и его продвижение на рынке, то есть рекламы (однако здесь действуют ограничения и запреты, предусмотренные непосредственно законодательством о рекламе). </w:t>
      </w:r>
    </w:p>
    <w:p w:rsidR="00EE4F01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br/>
        <w:t>Однако "запрещенная для детей" автоматически не значит "противозаконная". Оборот информационной продукции, запрещенной для детей, допускается даже в местах, доступных для детей, но при условии, что при этом применяются административные и организационные меры, технические и программно-аппаратные средства защиты детей от указанной информации. Например, «интересные» журналы</w:t>
      </w:r>
      <w:r w:rsidR="002C1C4C">
        <w:rPr>
          <w:rFonts w:ascii="Times New Roman" w:hAnsi="Times New Roman"/>
          <w:sz w:val="28"/>
          <w:szCs w:val="28"/>
        </w:rPr>
        <w:t>: 1)</w:t>
      </w:r>
      <w:r w:rsidRPr="002C1C4C">
        <w:rPr>
          <w:rFonts w:ascii="Times New Roman" w:hAnsi="Times New Roman"/>
          <w:sz w:val="28"/>
          <w:szCs w:val="28"/>
        </w:rPr>
        <w:t xml:space="preserve">находятся в магазине не в открытом доступе, 2)они запечатаны в индивидуальную упаковку, 3) несовершеннолетнему их не продадут. </w:t>
      </w:r>
    </w:p>
    <w:p w:rsidR="002C1C4C" w:rsidRDefault="002C1C4C" w:rsidP="005E0283">
      <w:pPr>
        <w:spacing w:line="240" w:lineRule="auto"/>
        <w:jc w:val="both"/>
        <w:rPr>
          <w:rFonts w:ascii="Arial" w:hAnsi="Arial"/>
          <w:b/>
          <w:sz w:val="36"/>
        </w:rPr>
      </w:pPr>
    </w:p>
    <w:p w:rsidR="00EE4F01" w:rsidRPr="002C1C4C" w:rsidRDefault="00EE4F01" w:rsidP="005E0283">
      <w:pPr>
        <w:spacing w:line="240" w:lineRule="auto"/>
        <w:jc w:val="both"/>
        <w:rPr>
          <w:rFonts w:ascii="Arial" w:hAnsi="Arial"/>
          <w:b/>
          <w:sz w:val="36"/>
        </w:rPr>
      </w:pPr>
      <w:r w:rsidRPr="002C1C4C">
        <w:rPr>
          <w:rFonts w:ascii="Arial" w:hAnsi="Arial"/>
          <w:b/>
          <w:sz w:val="36"/>
        </w:rPr>
        <w:t>Проблемы, которые остались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Под действие Закона не попали игрушки. С одной стороны это логично – Закон призван регулировать вопросы в сфере распространения информации. Но с другой стороны встает вопрос: если мультфильму про инопланетных роботов-трансформеров присвоена категория «12+», как быть с игрушками – героями мультфильма, свободно продающимися в магазине без всяких ограничений? Могут ли сами по себе такие игрушки в руках пятилетнего ребенка воспитывать в нем жестокость и насилие, или только в контексте сюжетной линии мультфильма? 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Но и в рамках обозначенной сферы регулирования Закон страдает рядом серьезных недостатков. Решение о классификации продукции будут принимать не </w:t>
      </w:r>
      <w:r w:rsidRPr="002C1C4C">
        <w:rPr>
          <w:rFonts w:ascii="Times New Roman" w:hAnsi="Times New Roman"/>
          <w:sz w:val="28"/>
          <w:szCs w:val="28"/>
        </w:rPr>
        <w:lastRenderedPageBreak/>
        <w:t>государственные органы, а сам производитель этой же продукции. Тот факт, что для поведения этой классификации должны привлекаться эксперты (экспертные организации), не меняет суть вопроса, т.к. статус этих экспертов Законом не определен, равно как и мера их ответственности.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Закон упоминает множество терминов, имеющих решающее значение для классификации информации, однако не содержит их определений, не раскрывает их содержание. Здесь большая свобода и коррупционная составляющая для экспертов. "Информационная продукция" - существует вопрос о том, следует ли относить к информационной продукции свободно распространяемое программное обеспечение, фильмы, некоммерческие зрелищные мероприятия, то есть ситуации, в которых информация не является товаром. 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"Тяжелое заболевание" - отсутствуют критерии, учитывающие специфику регулируемой сферы, позволяющие отличать описание или изображение нетяжелого заболевания от тяжелого, в том числе невозможность документального подтверждения диагноза персонажа или героя. Возрастные ограничения установлены только по отношению к показу заболеваний человека (и последствий этих заболеваний). Следовательно, заболевания животных, последствия таких заболеваний под ограничение не попадают. </w:t>
      </w:r>
    </w:p>
    <w:p w:rsidR="002C1C4C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"Семейные ценности" - понятие является переменчивым, конкретным содержанием наполняется в результате социологических или психологических исследований на данный момент времени; </w:t>
      </w:r>
    </w:p>
    <w:p w:rsid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>"Половые отношения между мужчиной и женщиной" - использование в Законе такого термина вызовет трудности в связи с возможностью широкого толкования, в результате могут быть приняты сомнительные классификационные решения, а четкое уточнение "между мужчиной и женщиной" снимает ограничения с оборота информационной продукции, содержащей изображения или описания других форм половых отношений, например гомосексуальных.</w:t>
      </w:r>
    </w:p>
    <w:p w:rsidR="00EE4F01" w:rsidRPr="002C1C4C" w:rsidRDefault="00EE4F01" w:rsidP="005E0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1C4C">
        <w:rPr>
          <w:rFonts w:ascii="Times New Roman" w:hAnsi="Times New Roman"/>
          <w:sz w:val="28"/>
          <w:szCs w:val="28"/>
        </w:rPr>
        <w:t xml:space="preserve">Закон не предусматривает конкретных видов ответственности за его нарушение, устанавливая, что 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 На практике нарушители будут привлекаться к административной ответственности. </w:t>
      </w:r>
    </w:p>
    <w:sectPr w:rsidR="00EE4F01" w:rsidRPr="002C1C4C" w:rsidSect="00451398">
      <w:footerReference w:type="even" r:id="rId9"/>
      <w:footerReference w:type="default" r:id="rId10"/>
      <w:pgSz w:w="11906" w:h="16838"/>
      <w:pgMar w:top="360" w:right="567" w:bottom="851" w:left="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C6" w:rsidRDefault="00EC05C6">
      <w:r>
        <w:separator/>
      </w:r>
    </w:p>
  </w:endnote>
  <w:endnote w:type="continuationSeparator" w:id="1">
    <w:p w:rsidR="00EC05C6" w:rsidRDefault="00EC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SemiBold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4C" w:rsidRDefault="002C1C4C" w:rsidP="002C1C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C4C" w:rsidRDefault="002C1C4C" w:rsidP="002C1C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4C" w:rsidRDefault="002C1C4C" w:rsidP="002C1C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BBE">
      <w:rPr>
        <w:rStyle w:val="a9"/>
        <w:noProof/>
      </w:rPr>
      <w:t>1</w:t>
    </w:r>
    <w:r>
      <w:rPr>
        <w:rStyle w:val="a9"/>
      </w:rPr>
      <w:fldChar w:fldCharType="end"/>
    </w:r>
  </w:p>
  <w:p w:rsidR="002C1C4C" w:rsidRDefault="002C1C4C" w:rsidP="002C1C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C6" w:rsidRDefault="00EC05C6">
      <w:r>
        <w:separator/>
      </w:r>
    </w:p>
  </w:footnote>
  <w:footnote w:type="continuationSeparator" w:id="1">
    <w:p w:rsidR="00EC05C6" w:rsidRDefault="00EC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FA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D2F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78C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D87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A0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A7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2E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EA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6B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A84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A5D9D"/>
    <w:multiLevelType w:val="hybridMultilevel"/>
    <w:tmpl w:val="D2A467C4"/>
    <w:lvl w:ilvl="0" w:tplc="00286B8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71236F"/>
    <w:multiLevelType w:val="hybridMultilevel"/>
    <w:tmpl w:val="406E1062"/>
    <w:lvl w:ilvl="0" w:tplc="F2123C7E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B9F"/>
    <w:rsid w:val="00047B95"/>
    <w:rsid w:val="001F7BBE"/>
    <w:rsid w:val="00210B9F"/>
    <w:rsid w:val="002C1C4C"/>
    <w:rsid w:val="00451398"/>
    <w:rsid w:val="005B505A"/>
    <w:rsid w:val="005D1DE0"/>
    <w:rsid w:val="005E0283"/>
    <w:rsid w:val="00663417"/>
    <w:rsid w:val="006960B4"/>
    <w:rsid w:val="00821BBE"/>
    <w:rsid w:val="00882495"/>
    <w:rsid w:val="00997482"/>
    <w:rsid w:val="00AA6676"/>
    <w:rsid w:val="00EC05C6"/>
    <w:rsid w:val="00ED5729"/>
    <w:rsid w:val="00E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E"/>
    <w:rPr>
      <w:lang w:eastAsia="en-US"/>
    </w:rPr>
  </w:style>
  <w:style w:type="paragraph" w:styleId="1">
    <w:name w:val="heading 1"/>
    <w:basedOn w:val="a"/>
    <w:link w:val="10"/>
    <w:uiPriority w:val="99"/>
    <w:qFormat/>
    <w:rsid w:val="00210B9F"/>
    <w:pPr>
      <w:spacing w:line="240" w:lineRule="auto"/>
      <w:outlineLvl w:val="0"/>
    </w:pPr>
    <w:rPr>
      <w:rFonts w:ascii="PFBeauSansProSemiBoldRegular" w:eastAsia="Times New Roman" w:hAnsi="PFBeauSansProSemiBoldRegular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9"/>
    <w:qFormat/>
    <w:rsid w:val="00210B9F"/>
    <w:pPr>
      <w:spacing w:line="240" w:lineRule="auto"/>
      <w:outlineLvl w:val="1"/>
    </w:pPr>
    <w:rPr>
      <w:rFonts w:ascii="PFBeauSansProSemiBoldRegular" w:eastAsia="Times New Roman" w:hAnsi="PFBeauSansProSemiBoldRegular"/>
      <w:b/>
      <w:bCs/>
      <w:color w:val="2D2D2D"/>
      <w:sz w:val="44"/>
      <w:szCs w:val="4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0B9F"/>
    <w:rPr>
      <w:rFonts w:ascii="PFBeauSansProSemiBoldRegular" w:hAnsi="PFBeauSansProSemiBoldRegular" w:cs="Times New Roman"/>
      <w:b/>
      <w:bCs/>
      <w:color w:val="2D2D2D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rsid w:val="00210B9F"/>
    <w:rPr>
      <w:rFonts w:cs="Times New Roman"/>
      <w:color w:val="2B2B2B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210B9F"/>
    <w:rPr>
      <w:rFonts w:ascii="PFBeauSansProSemiBoldRegular" w:hAnsi="PFBeauSansProSemiBoldRegular" w:cs="Times New Roman"/>
      <w:b/>
      <w:bCs/>
      <w:kern w:val="36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rsid w:val="00210B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1">
    <w:name w:val="date1"/>
    <w:basedOn w:val="a0"/>
    <w:uiPriority w:val="99"/>
    <w:rsid w:val="00210B9F"/>
    <w:rPr>
      <w:rFonts w:cs="Times New Roman"/>
      <w:color w:val="949494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10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C1C4C"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0B9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lang w:eastAsia="en-US"/>
    </w:rPr>
  </w:style>
  <w:style w:type="character" w:styleId="a9">
    <w:name w:val="page number"/>
    <w:basedOn w:val="a0"/>
    <w:uiPriority w:val="99"/>
    <w:rsid w:val="002C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350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8" w:space="25" w:color="B2B2B2"/>
                            <w:left w:val="single" w:sz="8" w:space="4" w:color="B2B2B2"/>
                            <w:bottom w:val="single" w:sz="8" w:space="5" w:color="B2B2B2"/>
                            <w:right w:val="single" w:sz="8" w:space="4" w:color="B2B2B2"/>
                          </w:divBdr>
                          <w:divsChild>
                            <w:div w:id="7520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511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go.php?url=http://base.consultant.ru/cons/cgi/online.cgi?req=doc;base=LAW;n=1265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7728</Characters>
  <Application>Microsoft Office Word</Application>
  <DocSecurity>0</DocSecurity>
  <Lines>64</Lines>
  <Paragraphs>18</Paragraphs>
  <ScaleCrop>false</ScaleCrop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детей от информации: тонкости закона</dc:title>
  <dc:creator>User</dc:creator>
  <cp:lastModifiedBy>Admin</cp:lastModifiedBy>
  <cp:revision>2</cp:revision>
  <dcterms:created xsi:type="dcterms:W3CDTF">2017-04-08T20:50:00Z</dcterms:created>
  <dcterms:modified xsi:type="dcterms:W3CDTF">2017-04-08T20:50:00Z</dcterms:modified>
</cp:coreProperties>
</file>